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eastAsia="方正小标宋_GBK"/>
          <w:color w:val="000000"/>
          <w:sz w:val="36"/>
          <w:szCs w:val="36"/>
        </w:rPr>
        <w:t>度项目支出绩效自评表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</w:p>
    <w:tbl>
      <w:tblPr>
        <w:tblStyle w:val="4"/>
        <w:tblW w:w="9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911"/>
        <w:gridCol w:w="838"/>
        <w:gridCol w:w="676"/>
        <w:gridCol w:w="467"/>
        <w:gridCol w:w="514"/>
        <w:gridCol w:w="1137"/>
        <w:gridCol w:w="1651"/>
        <w:gridCol w:w="771"/>
        <w:gridCol w:w="880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9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群众社</w:t>
            </w:r>
            <w:r>
              <w:rPr>
                <w:rFonts w:hint="eastAsia"/>
                <w:sz w:val="21"/>
                <w:szCs w:val="21"/>
                <w:lang w:eastAsia="zh-CN"/>
              </w:rPr>
              <w:t>团</w:t>
            </w:r>
            <w:r>
              <w:rPr>
                <w:rFonts w:hint="eastAsia"/>
                <w:sz w:val="21"/>
                <w:szCs w:val="21"/>
              </w:rPr>
              <w:t>活动与创建经费</w:t>
            </w: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中共常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德市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委组织部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sz w:val="21"/>
                <w:szCs w:val="21"/>
              </w:rPr>
              <w:t>中共常德市委老干部局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上年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执行数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分值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执行率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</w:rPr>
              <w:t>5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49.86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5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49.86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5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49.86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10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429.86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429.86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429.86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00" w:firstLineChars="3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both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</w:rPr>
              <w:t>1.贯彻执行党中央、国务院和省委、省政府关于老干部工作的方针、政策和法规，制定实施办法和细则，开展调查研究，为市委、市政府制定有关老干部工作的政策规定提供情况和依据。2.负责对全市老干部工作的督查、指导和协调，督促老干部政治待遇和生活待遇的落实，组织指导老干部开展活动、发挥作用。加强对市直两个置换企业离休干部管理的指导，做好厅级以上退休干部的服务指导工作。3.指导、督查离退休干部的党组织建设，做好老干部思想政治工作，加强老干部的学习教育。4.负责老干部和老干部工作的宣传，开展尊老、敬老、爱老活动，依法维护老干部的合法权益。5.指导全市老干部工作部门的自身建设工作。6.按照有关规定，做好来常老干部的接待服务工作。7.承担市委老干部工作领导小组办公室的日常工作。8.承担市关心下一代工作委员会的日常工作。9.承担市委离退休干部工委的日常工作。10.负责对所属事业单位的管理和监督，充分发挥各种场地和设施的作用，发展老干部事业。11.承办市委和市委组织部交办的其他事项</w:t>
            </w:r>
            <w:r>
              <w:rPr>
                <w:rFonts w:hint="eastAsia" w:eastAsia="仿宋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eastAsia="仿宋"/>
                <w:color w:val="000000"/>
                <w:sz w:val="18"/>
                <w:szCs w:val="18"/>
              </w:rPr>
              <w:t>建设离退休干部党支部、老年大学和老年社团三位一体的网络组织体系。推动老干部各项工作的顺利落实，既让老干部老有所依，又让社团在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建设社会主义现代化新常德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中</w:t>
            </w:r>
            <w:r>
              <w:rPr>
                <w:rFonts w:hint="eastAsia" w:eastAsia="仿宋"/>
                <w:color w:val="000000"/>
                <w:sz w:val="18"/>
                <w:szCs w:val="18"/>
              </w:rPr>
              <w:t>帮智出力、发光发热。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18"/>
                <w:szCs w:val="18"/>
              </w:rPr>
              <w:t>1、围绕“让党组织放心，让老干部满意”的目标，加强老干部学习活动的阵地建设，强化老干部教育工作，丰富老干部的精神生活；2、为老干部开展老年教育、关心下一代、老科协工作，继续奉献余热提供平台，组织引导广大老干部为党和人民事业增添正能量；3、为了确保老干部身心健康，开展丰富多彩的平台、文化体育活动，普及保健知识，提高老干部的幸福指数；4、以老年大学为载体，推进文化养老，让广大老干部安享晚年，颐养天年；5、市老年大学每期开设专业40个、教学班280个，学员人数达到近10000人次；6、服务对象满意程度96%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0"/>
                <w:szCs w:val="20"/>
              </w:rPr>
              <w:t>指标（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0分）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经济</w:t>
            </w:r>
            <w:r>
              <w:rPr>
                <w:rFonts w:eastAsia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预算成本之内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5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49.86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5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49.86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社会成本</w:t>
            </w: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开班班次、学员人次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sz w:val="21"/>
                <w:szCs w:val="21"/>
              </w:rPr>
              <w:t>老年大学开班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个，学员</w:t>
            </w:r>
            <w:r>
              <w:rPr>
                <w:sz w:val="21"/>
                <w:szCs w:val="21"/>
              </w:rPr>
              <w:t>10000</w:t>
            </w:r>
            <w:r>
              <w:rPr>
                <w:rFonts w:hint="eastAsia"/>
                <w:color w:val="0000FF"/>
                <w:sz w:val="21"/>
                <w:szCs w:val="21"/>
              </w:rPr>
              <w:t>人次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sz w:val="21"/>
                <w:szCs w:val="21"/>
              </w:rPr>
              <w:t>老年大学开班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个，学员</w:t>
            </w:r>
            <w:r>
              <w:rPr>
                <w:sz w:val="21"/>
                <w:szCs w:val="21"/>
              </w:rPr>
              <w:t>10000</w:t>
            </w:r>
            <w:r>
              <w:rPr>
                <w:rFonts w:hint="eastAsia"/>
                <w:color w:val="0000FF"/>
                <w:sz w:val="21"/>
                <w:szCs w:val="21"/>
              </w:rPr>
              <w:t>人次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质量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活动内容、方式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15"/>
                <w:szCs w:val="15"/>
              </w:rPr>
            </w:pPr>
            <w:r>
              <w:rPr>
                <w:rFonts w:eastAsia="仿宋"/>
                <w:color w:val="000000"/>
                <w:sz w:val="15"/>
                <w:szCs w:val="15"/>
              </w:rPr>
              <w:t>　</w:t>
            </w:r>
            <w:r>
              <w:rPr>
                <w:rFonts w:hint="eastAsia"/>
                <w:sz w:val="15"/>
                <w:szCs w:val="15"/>
              </w:rPr>
              <w:t>为老干部和老年人晚年生活提供学习场所和娱乐平台，通过开展网络宣传、文艺汇演、知识讲座、摄影展等丰富多彩的活动，营造全社会老年人积极向上的社会氛围，向社会传递正能量。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15"/>
                <w:szCs w:val="15"/>
              </w:rPr>
            </w:pPr>
            <w:r>
              <w:rPr>
                <w:rFonts w:eastAsia="仿宋"/>
                <w:color w:val="000000"/>
                <w:sz w:val="15"/>
                <w:szCs w:val="15"/>
              </w:rPr>
              <w:t>　</w:t>
            </w:r>
            <w:r>
              <w:rPr>
                <w:rFonts w:hint="eastAsia"/>
                <w:sz w:val="15"/>
                <w:szCs w:val="15"/>
              </w:rPr>
              <w:t>为老干部和老年人晚年生活提供学习场所和娱乐平台，通过开展网络宣传、文艺汇演、知识讲座、摄影展等丰富多彩的活动，营造全社会老年人积极向上的社会氛围，向社会传递正能量。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时效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.01-202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.01-202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.12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exac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效益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0"/>
                <w:szCs w:val="20"/>
              </w:rPr>
              <w:t>指标（30分）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解决老干部晚年生活困难，保障落实老干部各项权益，保持老干部队伍的稳定，发挥老</w:t>
            </w:r>
            <w:r>
              <w:rPr>
                <w:rFonts w:hint="eastAsia" w:cs="Times New Roman"/>
                <w:sz w:val="15"/>
                <w:szCs w:val="15"/>
              </w:rPr>
              <w:t>干部正能量作用，让老干部更好地融入在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建设社会主义现代化新常德</w:t>
            </w:r>
            <w:r>
              <w:rPr>
                <w:rFonts w:hint="eastAsia" w:cs="Times New Roman"/>
                <w:sz w:val="15"/>
                <w:szCs w:val="15"/>
              </w:rPr>
              <w:t>中，增强“四个意识”、坚定“四个自</w:t>
            </w:r>
            <w:r>
              <w:rPr>
                <w:rFonts w:hint="eastAsia"/>
                <w:sz w:val="15"/>
                <w:szCs w:val="15"/>
              </w:rPr>
              <w:t>信”、做到“两个维护”。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0" w:lineRule="exact"/>
              <w:rPr>
                <w:sz w:val="15"/>
                <w:szCs w:val="15"/>
              </w:rPr>
            </w:pPr>
          </w:p>
          <w:p>
            <w:pPr>
              <w:spacing w:line="220" w:lineRule="exact"/>
              <w:rPr>
                <w:rFonts w:hint="eastAsia"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解决老干部晚年生活困难，保障落实老干部各项权益，保持老干部队伍的稳定，发</w:t>
            </w:r>
            <w:r>
              <w:rPr>
                <w:rFonts w:hint="eastAsia" w:cs="Times New Roman"/>
                <w:sz w:val="15"/>
                <w:szCs w:val="15"/>
              </w:rPr>
              <w:t>挥老干部正能量作用，让老干部更好地融入在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建设社会主义现代化新常德</w:t>
            </w:r>
            <w:r>
              <w:rPr>
                <w:rFonts w:hint="eastAsia" w:cs="Times New Roman"/>
                <w:sz w:val="15"/>
                <w:szCs w:val="15"/>
              </w:rPr>
              <w:t>中，增强“四个意识”、坚定“四个自信”、做到“两个维护”。</w:t>
            </w:r>
          </w:p>
          <w:p>
            <w:pPr>
              <w:widowControl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　</w:t>
            </w:r>
          </w:p>
          <w:p>
            <w:pPr>
              <w:spacing w:line="220" w:lineRule="exact"/>
              <w:rPr>
                <w:rFonts w:hint="eastAsia"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解决了老干部晚年生活困难，保障落实老干部各项权益，保持老干部队伍的稳</w:t>
            </w:r>
            <w:r>
              <w:rPr>
                <w:rFonts w:hint="eastAsia" w:cs="Times New Roman"/>
                <w:sz w:val="15"/>
                <w:szCs w:val="15"/>
              </w:rPr>
              <w:t>定，发挥老干部正能量作用，让老干部更好地融入了在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建设社会主义现代化新常德</w:t>
            </w:r>
            <w:r>
              <w:rPr>
                <w:rFonts w:hint="eastAsia" w:cs="Times New Roman"/>
                <w:sz w:val="15"/>
                <w:szCs w:val="15"/>
              </w:rPr>
              <w:t>中，增强“四个意识”、坚定“四个自信”、做到“两个维护”。</w:t>
            </w:r>
          </w:p>
          <w:p>
            <w:pPr>
              <w:widowControl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　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exac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以老年大学和各涉老社团组织及相关临时党支部为载体，持续引导老干部和老年人展示阳光心态，积极释放正能量，为助力</w:t>
            </w:r>
            <w:r>
              <w:rPr>
                <w:rFonts w:hint="eastAsia" w:cs="Times New Roman"/>
                <w:sz w:val="15"/>
                <w:szCs w:val="15"/>
              </w:rPr>
              <w:t>在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建设社会主义现代化新常德</w:t>
            </w:r>
            <w:r>
              <w:rPr>
                <w:rFonts w:hint="eastAsia" w:cs="Times New Roman"/>
                <w:sz w:val="15"/>
                <w:szCs w:val="15"/>
              </w:rPr>
              <w:t>中贡献老干部力量。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left"/>
              <w:rPr>
                <w:rFonts w:hint="eastAsia"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以老年大学和各涉老社团组织及相关临时党支部为载体，持续引导老干部和老年人展示</w:t>
            </w:r>
            <w:r>
              <w:rPr>
                <w:rFonts w:hint="eastAsia" w:cs="Times New Roman"/>
                <w:sz w:val="15"/>
                <w:szCs w:val="15"/>
              </w:rPr>
              <w:t>阳光心态，积极释放正能量，为助力在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建设</w:t>
            </w:r>
            <w:bookmarkStart w:id="0" w:name="_GoBack"/>
            <w:bookmarkEnd w:id="0"/>
            <w:r>
              <w:rPr>
                <w:rFonts w:hint="eastAsia" w:cs="Times New Roman"/>
                <w:sz w:val="15"/>
                <w:szCs w:val="15"/>
                <w:lang w:eastAsia="zh-CN"/>
              </w:rPr>
              <w:t>社会主义现代化新常德</w:t>
            </w:r>
            <w:r>
              <w:rPr>
                <w:rFonts w:hint="eastAsia" w:cs="Times New Roman"/>
                <w:sz w:val="15"/>
                <w:szCs w:val="15"/>
              </w:rPr>
              <w:t>中贡献老干部力量。</w:t>
            </w:r>
          </w:p>
          <w:p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以老年大学和各涉老社团组织及相关临时党支部为载体，持续引导老干部和老年人展示阳光心态，积极释放正能量，为助</w:t>
            </w:r>
            <w:r>
              <w:rPr>
                <w:rFonts w:hint="eastAsia" w:cs="Times New Roman"/>
                <w:sz w:val="15"/>
                <w:szCs w:val="15"/>
              </w:rPr>
              <w:t>力在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建设社会主义现代化新常德</w:t>
            </w:r>
            <w:r>
              <w:rPr>
                <w:rFonts w:hint="eastAsia" w:cs="Times New Roman"/>
                <w:sz w:val="15"/>
                <w:szCs w:val="15"/>
              </w:rPr>
              <w:t>中贡献老干部力量。</w:t>
            </w:r>
          </w:p>
          <w:p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服务对象满意程度　</w:t>
            </w:r>
          </w:p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96%以上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96%以上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　</w:t>
            </w: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　</w:t>
            </w: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因疫情原因，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活动组织受到相应影响，今后将采取线上和线下教学与活动相结合的方式，降低影响，提高满意度。</w:t>
            </w: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总分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eastAsia="仿宋"/>
          <w:sz w:val="20"/>
          <w:szCs w:val="20"/>
        </w:rPr>
      </w:pPr>
    </w:p>
    <w:p>
      <w:pPr>
        <w:rPr>
          <w:rFonts w:eastAsia="仿宋"/>
          <w:sz w:val="22"/>
          <w:szCs w:val="22"/>
        </w:rPr>
      </w:pPr>
      <w:r>
        <w:rPr>
          <w:rFonts w:eastAsia="仿宋"/>
          <w:sz w:val="20"/>
          <w:szCs w:val="20"/>
        </w:rPr>
        <w:t>备注：一个项目支出一张表。</w:t>
      </w:r>
    </w:p>
    <w:p>
      <w:pPr>
        <w:rPr>
          <w:rFonts w:hint="eastAsia" w:eastAsia="仿宋"/>
          <w:sz w:val="22"/>
          <w:szCs w:val="22"/>
        </w:rPr>
      </w:pPr>
      <w:r>
        <w:rPr>
          <w:rFonts w:eastAsia="仿宋"/>
          <w:sz w:val="22"/>
          <w:szCs w:val="22"/>
        </w:rPr>
        <w:t>填表人：</w:t>
      </w:r>
      <w:r>
        <w:rPr>
          <w:rFonts w:hint="eastAsia" w:eastAsia="仿宋"/>
          <w:sz w:val="22"/>
          <w:szCs w:val="22"/>
        </w:rPr>
        <w:t>杨雪梅</w:t>
      </w:r>
      <w:r>
        <w:rPr>
          <w:rFonts w:eastAsia="仿宋"/>
          <w:sz w:val="22"/>
          <w:szCs w:val="22"/>
        </w:rPr>
        <w:t xml:space="preserve">  填报日期：</w:t>
      </w:r>
      <w:r>
        <w:rPr>
          <w:rFonts w:hint="eastAsia" w:eastAsia="仿宋"/>
          <w:sz w:val="22"/>
          <w:szCs w:val="22"/>
        </w:rPr>
        <w:t>202</w:t>
      </w:r>
      <w:r>
        <w:rPr>
          <w:rFonts w:hint="eastAsia" w:eastAsia="仿宋"/>
          <w:sz w:val="22"/>
          <w:szCs w:val="22"/>
          <w:lang w:val="en-US" w:eastAsia="zh-CN"/>
        </w:rPr>
        <w:t>3</w:t>
      </w:r>
      <w:r>
        <w:rPr>
          <w:rFonts w:hint="eastAsia" w:eastAsia="仿宋"/>
          <w:sz w:val="22"/>
          <w:szCs w:val="22"/>
        </w:rPr>
        <w:t>年</w:t>
      </w:r>
      <w:r>
        <w:rPr>
          <w:rFonts w:hint="eastAsia" w:eastAsia="仿宋"/>
          <w:sz w:val="22"/>
          <w:szCs w:val="22"/>
          <w:lang w:val="en-US" w:eastAsia="zh-CN"/>
        </w:rPr>
        <w:t>6</w:t>
      </w:r>
      <w:r>
        <w:rPr>
          <w:rFonts w:hint="eastAsia" w:eastAsia="仿宋"/>
          <w:sz w:val="22"/>
          <w:szCs w:val="22"/>
        </w:rPr>
        <w:t>月</w:t>
      </w:r>
      <w:r>
        <w:rPr>
          <w:rFonts w:hint="eastAsia" w:eastAsia="仿宋"/>
          <w:sz w:val="22"/>
          <w:szCs w:val="22"/>
          <w:lang w:val="en-US" w:eastAsia="zh-CN"/>
        </w:rPr>
        <w:t>2</w:t>
      </w:r>
      <w:r>
        <w:rPr>
          <w:rFonts w:hint="eastAsia" w:eastAsia="仿宋"/>
          <w:sz w:val="22"/>
          <w:szCs w:val="22"/>
        </w:rPr>
        <w:t>0日</w:t>
      </w:r>
      <w:r>
        <w:rPr>
          <w:rFonts w:eastAsia="仿宋"/>
          <w:sz w:val="22"/>
          <w:szCs w:val="22"/>
        </w:rPr>
        <w:t xml:space="preserve"> 联系电话：</w:t>
      </w:r>
      <w:r>
        <w:rPr>
          <w:rFonts w:hint="eastAsia" w:eastAsia="仿宋"/>
          <w:sz w:val="22"/>
          <w:szCs w:val="22"/>
        </w:rPr>
        <w:t>7795364</w:t>
      </w:r>
      <w:r>
        <w:rPr>
          <w:rFonts w:eastAsia="仿宋"/>
          <w:sz w:val="22"/>
          <w:szCs w:val="22"/>
        </w:rPr>
        <w:t xml:space="preserve"> 单位负责人签字：</w:t>
      </w:r>
    </w:p>
    <w:p>
      <w:pPr>
        <w:rPr>
          <w:rFonts w:hint="eastAsia" w:eastAsia="仿宋"/>
          <w:sz w:val="22"/>
          <w:szCs w:val="22"/>
        </w:rPr>
      </w:pPr>
    </w:p>
    <w:p>
      <w:pPr>
        <w:rPr>
          <w:rFonts w:hint="eastAsia" w:eastAsia="仿宋"/>
          <w:sz w:val="22"/>
          <w:szCs w:val="22"/>
        </w:rPr>
      </w:pPr>
    </w:p>
    <w:p>
      <w:pPr>
        <w:rPr>
          <w:rFonts w:hint="eastAsia" w:eastAsia="仿宋"/>
          <w:sz w:val="22"/>
          <w:szCs w:val="22"/>
        </w:rPr>
      </w:pPr>
    </w:p>
    <w:p>
      <w:pPr>
        <w:rPr>
          <w:rFonts w:hint="eastAsia" w:eastAsia="仿宋"/>
          <w:sz w:val="22"/>
          <w:szCs w:val="22"/>
        </w:rPr>
      </w:pPr>
    </w:p>
    <w:p>
      <w:pPr>
        <w:widowControl/>
        <w:spacing w:line="600" w:lineRule="exact"/>
        <w:jc w:val="left"/>
        <w:rPr>
          <w:rFonts w:hint="eastAsia" w:eastAsia="黑体"/>
          <w:sz w:val="24"/>
          <w:szCs w:val="24"/>
        </w:rPr>
      </w:pPr>
      <w:r>
        <w:rPr>
          <w:rFonts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</w:rPr>
        <w:t>4-2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eastAsia="方正小标宋_GBK"/>
          <w:color w:val="000000"/>
          <w:sz w:val="36"/>
          <w:szCs w:val="36"/>
        </w:rPr>
        <w:t>年度项目支出绩效自评表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38"/>
        <w:gridCol w:w="752"/>
        <w:gridCol w:w="544"/>
        <w:gridCol w:w="460"/>
        <w:gridCol w:w="564"/>
        <w:gridCol w:w="1143"/>
        <w:gridCol w:w="1270"/>
        <w:gridCol w:w="540"/>
        <w:gridCol w:w="705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644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离退休干部管理服务经费</w:t>
            </w: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主管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2594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中共常德市委组织部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34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sz w:val="21"/>
                <w:szCs w:val="21"/>
              </w:rPr>
              <w:t>中共常德市委老干部局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资金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09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上年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56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执行数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6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ind w:firstLine="600" w:firstLineChars="3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2594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204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594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</w:rPr>
              <w:t>1、通过实施本项目，开展走访慰问、信访接待、参观考察、健康管理、欢庆重阳、政情通报、老干部两项待遇贯彻落实指导督导等活动，达到让党委政府放心、老干部满意的效果。2.老干部日常服务管理及老干党支部建设，通过开展离退休干部党支部书记培训班，指导、督查离退休干部党组织建设。3.对省级示范、市级五好离退休干部党支部和建设老党员之家的单位给予精神奖励。4.离退休党员教育，通过开展集中学习，加强离退休干部的思想政治教育。</w:t>
            </w:r>
          </w:p>
        </w:tc>
        <w:tc>
          <w:tcPr>
            <w:tcW w:w="204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18"/>
                <w:szCs w:val="18"/>
              </w:rPr>
              <w:t>1、通过实施本项目，开展走访慰问3000人次、信访接待、参观考察、健康管理、欢庆重阳、政情通报、老干部两项待遇贯彻落实指导督导等活动，达到让党委政府放心、老干部满意的效果。2.老干部日常服务管理及老干党支部建设，通过开展离退休干部党支部书记培训班1期，指导、督查离退休干部党组织建设。3.对省级示范、市级五好离退休干部党支部和建设老党员之家的单位给予精神奖励。4.离退休党员教育，通过开展集中学习，加强离退休干部的思想政治教育，共集中学习2次。进一步加强离退休干部的思想政治建设，引导离退休干部坚定理想信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指标值及单位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6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5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指标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各项工作按规定时间及时完成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5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经济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预算成本之内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18.07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成本规范合理率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各项支出规范合理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指标（40分）</w:t>
            </w:r>
          </w:p>
        </w:tc>
        <w:tc>
          <w:tcPr>
            <w:tcW w:w="41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走访慰问老干部人数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3000人次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18"/>
                <w:szCs w:val="18"/>
                <w:lang w:val="en-US" w:eastAsia="zh-CN"/>
              </w:rPr>
              <w:t>住院探视、去世吊唁、生日祝寿、重大庆典、重大纪念日、老年节、元旦春节等走访慰问5000人次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66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庆祝活动次数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重阳节庆祝活动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次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座谈会次数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10"/>
                <w:color w:val="000000"/>
                <w:lang w:val="en-US" w:eastAsia="zh-CN" w:bidi="ar"/>
              </w:rPr>
              <w:t>年老干部政情通报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次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党建工作业务培训班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全市离退休干部党建工作业务培训班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期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省示范离退休干部党支部创建数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开展全省示范离退休干部党支部创建活动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≥1个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主题活动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喜迎二十大，奋进新征程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0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百名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‘</w:t>
            </w:r>
            <w:r>
              <w:rPr>
                <w:rStyle w:val="10"/>
                <w:lang w:val="en-US" w:eastAsia="zh-CN" w:bidi="ar"/>
              </w:rPr>
              <w:t>五老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’</w:t>
            </w:r>
            <w:r>
              <w:rPr>
                <w:rStyle w:val="10"/>
                <w:lang w:val="en-US" w:eastAsia="zh-CN" w:bidi="ar"/>
              </w:rPr>
              <w:t>讲党史，万千少年颂党恩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主题活动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次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color w:val="000000"/>
                <w:sz w:val="15"/>
                <w:szCs w:val="15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党建工作任务完成率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党建工作任务按上级党组织要求完成率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培训合格率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党建工作业务培训合格情况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6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到场率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庆祝活动、主题活动及座谈会老干部到场率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sz w:val="15"/>
                <w:szCs w:val="15"/>
              </w:rPr>
              <w:t>　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sz w:val="15"/>
                <w:szCs w:val="15"/>
              </w:rPr>
              <w:t>　</w:t>
            </w:r>
          </w:p>
        </w:tc>
        <w:tc>
          <w:tcPr>
            <w:tcW w:w="6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各项工作达标率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项目质量要求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效益指标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1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老干部各项权益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落实老干部相关待遇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老年人积极向上的社会氛围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367"/>
              </w:tabs>
              <w:spacing w:line="300" w:lineRule="exact"/>
              <w:jc w:val="lef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为老干部和老年人晚年生活提供学习场所和娱乐平台，通过开展各种丰富多彩的活动，营造全社会老年人积极向上的社会氛围。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营造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6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00" w:lineRule="exact"/>
              <w:jc w:val="both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老干部队伍的稳定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解决老干部晚年生活困难，保障落实老干部各项权益，保持老干部队伍的稳定。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生态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老干部正能量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以老年大学和各涉老社团组织及相关临时党支部为载体，持续引导老干部和老年人展示阳光心态，积极释放正能量，为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</w:rPr>
              <w:t>在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建设社会主义现代化新常德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</w:rPr>
              <w:t>中贡献老干部力量。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增添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rPr>
                <w:color w:val="000000"/>
                <w:sz w:val="15"/>
                <w:szCs w:val="15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满意度指标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(10分)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社会公众和服务对象满意度指标</w:t>
            </w:r>
          </w:p>
        </w:tc>
        <w:tc>
          <w:tcPr>
            <w:tcW w:w="5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服务对象满意程度</w:t>
            </w:r>
          </w:p>
        </w:tc>
        <w:tc>
          <w:tcPr>
            <w:tcW w:w="9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老干部的满意度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96%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今后将积极推进应对疫情对老年人学习热情的影响，更多开展网络及其他方式教学和活动，提高满意度。</w:t>
            </w:r>
          </w:p>
        </w:tc>
      </w:tr>
      <w:tr>
        <w:trPr>
          <w:jc w:val="center"/>
        </w:trPr>
        <w:tc>
          <w:tcPr>
            <w:tcW w:w="3650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总分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eastAsia="仿宋"/>
          <w:sz w:val="20"/>
          <w:szCs w:val="20"/>
        </w:rPr>
        <w:t>备注：一个项目支出一张表。</w:t>
      </w:r>
    </w:p>
    <w:p>
      <w:pPr>
        <w:rPr>
          <w:rFonts w:eastAsia="仿宋"/>
          <w:sz w:val="22"/>
          <w:szCs w:val="22"/>
        </w:rPr>
      </w:pPr>
    </w:p>
    <w:p>
      <w:pPr>
        <w:rPr>
          <w:rFonts w:hint="eastAsia" w:eastAsia="仿宋"/>
          <w:sz w:val="22"/>
          <w:szCs w:val="22"/>
        </w:rPr>
      </w:pPr>
      <w:r>
        <w:rPr>
          <w:rFonts w:eastAsia="仿宋"/>
          <w:sz w:val="22"/>
          <w:szCs w:val="22"/>
        </w:rPr>
        <w:t>填表人：</w:t>
      </w:r>
      <w:r>
        <w:rPr>
          <w:rFonts w:hint="eastAsia" w:eastAsia="仿宋"/>
          <w:sz w:val="22"/>
          <w:szCs w:val="22"/>
        </w:rPr>
        <w:t>杨雪梅</w:t>
      </w:r>
      <w:r>
        <w:rPr>
          <w:rFonts w:eastAsia="仿宋"/>
          <w:sz w:val="22"/>
          <w:szCs w:val="22"/>
        </w:rPr>
        <w:t xml:space="preserve">  填报日期：</w:t>
      </w:r>
      <w:r>
        <w:rPr>
          <w:rFonts w:hint="eastAsia" w:eastAsia="仿宋"/>
          <w:sz w:val="22"/>
          <w:szCs w:val="22"/>
        </w:rPr>
        <w:t>202</w:t>
      </w:r>
      <w:r>
        <w:rPr>
          <w:rFonts w:hint="eastAsia" w:eastAsia="仿宋"/>
          <w:sz w:val="22"/>
          <w:szCs w:val="22"/>
          <w:lang w:val="en-US" w:eastAsia="zh-CN"/>
        </w:rPr>
        <w:t>3</w:t>
      </w:r>
      <w:r>
        <w:rPr>
          <w:rFonts w:hint="eastAsia" w:eastAsia="仿宋"/>
          <w:sz w:val="22"/>
          <w:szCs w:val="22"/>
        </w:rPr>
        <w:t>年</w:t>
      </w:r>
      <w:r>
        <w:rPr>
          <w:rFonts w:hint="eastAsia" w:eastAsia="仿宋"/>
          <w:sz w:val="22"/>
          <w:szCs w:val="22"/>
          <w:lang w:val="en-US" w:eastAsia="zh-CN"/>
        </w:rPr>
        <w:t>6</w:t>
      </w:r>
      <w:r>
        <w:rPr>
          <w:rFonts w:hint="eastAsia" w:eastAsia="仿宋"/>
          <w:sz w:val="22"/>
          <w:szCs w:val="22"/>
        </w:rPr>
        <w:t>月</w:t>
      </w:r>
      <w:r>
        <w:rPr>
          <w:rFonts w:hint="eastAsia" w:eastAsia="仿宋"/>
          <w:sz w:val="22"/>
          <w:szCs w:val="22"/>
          <w:lang w:val="en-US" w:eastAsia="zh-CN"/>
        </w:rPr>
        <w:t>2</w:t>
      </w:r>
      <w:r>
        <w:rPr>
          <w:rFonts w:hint="eastAsia" w:eastAsia="仿宋"/>
          <w:sz w:val="22"/>
          <w:szCs w:val="22"/>
        </w:rPr>
        <w:t>0日</w:t>
      </w:r>
      <w:r>
        <w:rPr>
          <w:rFonts w:eastAsia="仿宋"/>
          <w:sz w:val="22"/>
          <w:szCs w:val="22"/>
        </w:rPr>
        <w:t xml:space="preserve"> 联系电话：</w:t>
      </w:r>
      <w:r>
        <w:rPr>
          <w:rFonts w:hint="eastAsia" w:eastAsia="仿宋"/>
          <w:sz w:val="22"/>
          <w:szCs w:val="22"/>
        </w:rPr>
        <w:t>7795364</w:t>
      </w:r>
      <w:r>
        <w:rPr>
          <w:rFonts w:eastAsia="仿宋"/>
          <w:sz w:val="22"/>
          <w:szCs w:val="22"/>
        </w:rPr>
        <w:t xml:space="preserve"> 单位负责人签字：</w:t>
      </w:r>
    </w:p>
    <w:p>
      <w:pPr>
        <w:rPr>
          <w:rFonts w:eastAsia="仿宋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英章行书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5C6E8"/>
    <w:rsid w:val="00016321"/>
    <w:rsid w:val="000946DE"/>
    <w:rsid w:val="0009658A"/>
    <w:rsid w:val="000C3EF9"/>
    <w:rsid w:val="000D046F"/>
    <w:rsid w:val="000D5DA4"/>
    <w:rsid w:val="000F1C7E"/>
    <w:rsid w:val="0020610A"/>
    <w:rsid w:val="002529E9"/>
    <w:rsid w:val="0027460E"/>
    <w:rsid w:val="002C6720"/>
    <w:rsid w:val="002C7B86"/>
    <w:rsid w:val="002D39CA"/>
    <w:rsid w:val="00414DE5"/>
    <w:rsid w:val="00416ACA"/>
    <w:rsid w:val="0042647C"/>
    <w:rsid w:val="0043605A"/>
    <w:rsid w:val="00515E3E"/>
    <w:rsid w:val="005160B9"/>
    <w:rsid w:val="005903DD"/>
    <w:rsid w:val="00595190"/>
    <w:rsid w:val="00611024"/>
    <w:rsid w:val="006314F5"/>
    <w:rsid w:val="00644675"/>
    <w:rsid w:val="006B0F65"/>
    <w:rsid w:val="0079223A"/>
    <w:rsid w:val="007A763C"/>
    <w:rsid w:val="007B1E76"/>
    <w:rsid w:val="007B3023"/>
    <w:rsid w:val="007F2916"/>
    <w:rsid w:val="00814AA0"/>
    <w:rsid w:val="00892E35"/>
    <w:rsid w:val="008B7E66"/>
    <w:rsid w:val="008F3E0F"/>
    <w:rsid w:val="00925AE6"/>
    <w:rsid w:val="00934229"/>
    <w:rsid w:val="00997A8D"/>
    <w:rsid w:val="009C3437"/>
    <w:rsid w:val="00A07B20"/>
    <w:rsid w:val="00A22587"/>
    <w:rsid w:val="00B510B5"/>
    <w:rsid w:val="00B928F7"/>
    <w:rsid w:val="00C042BB"/>
    <w:rsid w:val="00C04B74"/>
    <w:rsid w:val="00C978F1"/>
    <w:rsid w:val="00CA60C8"/>
    <w:rsid w:val="00CE5C6D"/>
    <w:rsid w:val="00D263BD"/>
    <w:rsid w:val="00D60CB9"/>
    <w:rsid w:val="00DB51AF"/>
    <w:rsid w:val="00E44249"/>
    <w:rsid w:val="00F30D24"/>
    <w:rsid w:val="2DDD4398"/>
    <w:rsid w:val="33B3DAE5"/>
    <w:rsid w:val="377012A9"/>
    <w:rsid w:val="37FB158A"/>
    <w:rsid w:val="3B1396F3"/>
    <w:rsid w:val="3FC77546"/>
    <w:rsid w:val="3FDBAB4B"/>
    <w:rsid w:val="3FFFD821"/>
    <w:rsid w:val="4D2F4E54"/>
    <w:rsid w:val="4F3FD228"/>
    <w:rsid w:val="575E84DA"/>
    <w:rsid w:val="57EF8359"/>
    <w:rsid w:val="5BD14C1B"/>
    <w:rsid w:val="5BED1893"/>
    <w:rsid w:val="5CBDFB12"/>
    <w:rsid w:val="5EFD47A8"/>
    <w:rsid w:val="5F74A076"/>
    <w:rsid w:val="653F356B"/>
    <w:rsid w:val="666C201B"/>
    <w:rsid w:val="6FDD5B51"/>
    <w:rsid w:val="6FFA296A"/>
    <w:rsid w:val="733AB19C"/>
    <w:rsid w:val="75FFC89F"/>
    <w:rsid w:val="76AFA6B9"/>
    <w:rsid w:val="77F20434"/>
    <w:rsid w:val="78E21B3F"/>
    <w:rsid w:val="795FF99D"/>
    <w:rsid w:val="79AB827D"/>
    <w:rsid w:val="7BEB1E3E"/>
    <w:rsid w:val="7BF7ACDC"/>
    <w:rsid w:val="7DF77262"/>
    <w:rsid w:val="7DF7E2D0"/>
    <w:rsid w:val="7EFBF257"/>
    <w:rsid w:val="7F55BE13"/>
    <w:rsid w:val="7FD58A53"/>
    <w:rsid w:val="97CF01C2"/>
    <w:rsid w:val="9AF42D58"/>
    <w:rsid w:val="9B7BE7C4"/>
    <w:rsid w:val="9CFFF868"/>
    <w:rsid w:val="ADE60959"/>
    <w:rsid w:val="AFD53E1A"/>
    <w:rsid w:val="B7FF0F71"/>
    <w:rsid w:val="B9B66F2E"/>
    <w:rsid w:val="BA7B23C6"/>
    <w:rsid w:val="BCE75E4E"/>
    <w:rsid w:val="BCFF6ADC"/>
    <w:rsid w:val="BD770373"/>
    <w:rsid w:val="BDE67442"/>
    <w:rsid w:val="BEBF3ABE"/>
    <w:rsid w:val="BFF94927"/>
    <w:rsid w:val="C9ECECBB"/>
    <w:rsid w:val="CEE3D940"/>
    <w:rsid w:val="D7AE0A9A"/>
    <w:rsid w:val="D7EB8070"/>
    <w:rsid w:val="D7ED7B8E"/>
    <w:rsid w:val="D7F5C6E8"/>
    <w:rsid w:val="D9F38B8B"/>
    <w:rsid w:val="DB2FB046"/>
    <w:rsid w:val="DBF52C3E"/>
    <w:rsid w:val="DCFF1664"/>
    <w:rsid w:val="DDBF835D"/>
    <w:rsid w:val="DEDFC0EC"/>
    <w:rsid w:val="DF6F5CAF"/>
    <w:rsid w:val="DF6FDF71"/>
    <w:rsid w:val="DFF6C61C"/>
    <w:rsid w:val="DFFF6AF4"/>
    <w:rsid w:val="EE47CAD3"/>
    <w:rsid w:val="EEEA33BE"/>
    <w:rsid w:val="EFEB17BE"/>
    <w:rsid w:val="F35A8CEB"/>
    <w:rsid w:val="F6F568A5"/>
    <w:rsid w:val="F6FE41B6"/>
    <w:rsid w:val="FBF5D096"/>
    <w:rsid w:val="FBFB6910"/>
    <w:rsid w:val="FD7BE466"/>
    <w:rsid w:val="FDA92B53"/>
    <w:rsid w:val="FEA7DBF8"/>
    <w:rsid w:val="FF3D120B"/>
    <w:rsid w:val="FF7FC5CC"/>
    <w:rsid w:val="FFA7DA95"/>
    <w:rsid w:val="FFC104FC"/>
    <w:rsid w:val="FFDF0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3029</Characters>
  <Lines>25</Lines>
  <Paragraphs>7</Paragraphs>
  <TotalTime>4</TotalTime>
  <ScaleCrop>false</ScaleCrop>
  <LinksUpToDate>false</LinksUpToDate>
  <CharactersWithSpaces>3553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2022-03-10T00:13:00Z</dcterms:created>
  <dc:creator>greatwall</dc:creator>
  <cp:lastModifiedBy>覃光濠</cp:lastModifiedBy>
  <cp:lastPrinted>2023-06-22T11:01:00Z</cp:lastPrinted>
  <dcterms:modified xsi:type="dcterms:W3CDTF">2024-01-02T11:07:47Z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